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160"/>
        <w:jc w:val="center"/>
      </w:pPr>
      <w:r>
        <w:rPr>
          <w:rFonts w:ascii="Georgia" w:hAnsi="Georgia"/>
          <w:sz w:val="54"/>
        </w:rPr>
        <w:t>Exploring two ways</w:t>
      </w:r>
    </w:p>
    <w:p>
      <w:pPr>
        <w:spacing w:after="480" w:line="288" w:lineRule="auto"/>
        <w:jc w:val="center"/>
      </w:pPr>
      <w:r>
        <w:t>Explore your usual thinking and another response, so you have more choice in how you move forward.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445"/>
        <w:gridCol w:w="504"/>
        <w:gridCol w:w="7445"/>
      </w:tblGrid>
      <w:tr>
        <w:tc>
          <w:tcPr>
            <w:tcW w:type="dxa" w:w="7445"/>
            <w:shd w:fill="192341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40" w:line="269" w:lineRule="auto"/>
              <w:jc w:val="center"/>
            </w:pPr>
            <w:r>
              <w:rPr>
                <w:rFonts w:ascii="Arial" w:hAnsi="Arial"/>
                <w:b/>
                <w:color w:val="FFFFFF"/>
                <w:sz w:val="24"/>
              </w:rPr>
            </w:r>
            <w:r>
              <w:rPr>
                <w:rFonts w:ascii="Arial" w:hAnsi="Arial"/>
                <w:b/>
                <w:color w:val="FFFFFF"/>
                <w:sz w:val="24"/>
              </w:rPr>
            </w:r>
            <w:r>
              <w:rPr>
                <w:rFonts w:ascii="Arial" w:hAnsi="Arial"/>
                <w:b/>
                <w:color w:val="FFFFFF"/>
                <w:sz w:val="24"/>
              </w:rPr>
              <w:t>My usual thinking</w:t>
            </w:r>
          </w:p>
        </w:tc>
        <w:tc>
          <w:tcPr>
            <w:tcW w:type="dxa" w:w="504"/>
          </w:tcPr>
          <w:p>
            <w:pPr>
              <w:spacing w:after="100" w:line="269" w:lineRule="auto"/>
            </w:pPr>
          </w:p>
        </w:tc>
        <w:tc>
          <w:tcPr>
            <w:tcW w:type="dxa" w:w="7445"/>
            <w:shd w:fill="A54B34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40" w:line="269" w:lineRule="auto"/>
              <w:jc w:val="center"/>
            </w:pPr>
            <w:r>
              <w:rPr>
                <w:rFonts w:ascii="Arial" w:hAnsi="Arial"/>
                <w:b/>
                <w:color w:val="FFFFFF"/>
                <w:sz w:val="24"/>
              </w:rPr>
            </w:r>
            <w:r>
              <w:rPr>
                <w:rFonts w:ascii="Arial" w:hAnsi="Arial"/>
                <w:b/>
                <w:color w:val="FFFFFF"/>
                <w:sz w:val="24"/>
              </w:rPr>
            </w:r>
            <w:r>
              <w:rPr>
                <w:rFonts w:ascii="Arial" w:hAnsi="Arial"/>
                <w:b/>
                <w:color w:val="FFFFFF"/>
                <w:sz w:val="24"/>
              </w:rPr>
              <w:t>Another way of responding</w:t>
            </w:r>
          </w:p>
        </w:tc>
      </w:tr>
    </w:tbl>
    <w:p>
      <w:pPr>
        <w:pStyle w:val="Heading2"/>
        <w:ind w:left="105"/>
      </w:pPr>
      <w:r>
        <w:t>What motivates it?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445"/>
        <w:gridCol w:w="504"/>
        <w:gridCol w:w="7445"/>
      </w:tblGrid>
      <w:tr>
        <w:trPr>
          <w:cantSplit/>
          <w:trHeight w:val="936" w:hRule="atLeast"/>
        </w:trPr>
        <w:tc>
          <w:tcPr>
            <w:tcW w:type="dxa" w:w="7445"/>
            <w:shd w:fill="F6F2E9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100" w:line="269" w:lineRule="auto"/>
            </w:pPr>
            <w:r/>
          </w:p>
        </w:tc>
        <w:tc>
          <w:tcPr>
            <w:tcW w:type="dxa" w:w="504"/>
          </w:tcPr>
          <w:p>
            <w:pPr>
              <w:spacing w:after="100" w:line="269" w:lineRule="auto"/>
            </w:pPr>
          </w:p>
        </w:tc>
        <w:tc>
          <w:tcPr>
            <w:tcW w:type="dxa" w:w="7445"/>
            <w:shd w:fill="F4E7E1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100" w:line="269" w:lineRule="auto"/>
            </w:pPr>
            <w:r/>
          </w:p>
        </w:tc>
      </w:tr>
    </w:tbl>
    <w:p>
      <w:pPr>
        <w:pStyle w:val="Heading2"/>
        <w:ind w:left="105"/>
      </w:pPr>
      <w:r>
        <w:t>What does it sound like?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445"/>
        <w:gridCol w:w="504"/>
        <w:gridCol w:w="7445"/>
      </w:tblGrid>
      <w:tr>
        <w:trPr>
          <w:cantSplit/>
          <w:trHeight w:val="2160" w:hRule="atLeast"/>
        </w:trPr>
        <w:tc>
          <w:tcPr>
            <w:tcW w:type="dxa" w:w="7445"/>
            <w:shd w:fill="F6F2E9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100" w:line="269" w:lineRule="auto"/>
            </w:pPr>
            <w:r>
              <w:rPr>
                <w:b w:val="0"/>
              </w:rPr>
            </w:r>
            <w:r>
              <w:rPr>
                <w:rFonts w:ascii="Arial" w:hAnsi="Arial"/>
                <w:b w:val="0"/>
              </w:rPr>
            </w:r>
          </w:p>
        </w:tc>
        <w:tc>
          <w:tcPr>
            <w:tcW w:type="dxa" w:w="504"/>
          </w:tcPr>
          <w:p>
            <w:pPr>
              <w:spacing w:after="100" w:line="269" w:lineRule="auto"/>
            </w:pPr>
          </w:p>
        </w:tc>
        <w:tc>
          <w:tcPr>
            <w:tcW w:type="dxa" w:w="7445"/>
            <w:shd w:fill="F4E7E1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100" w:line="269" w:lineRule="auto"/>
            </w:pPr>
            <w:r/>
          </w:p>
        </w:tc>
      </w:tr>
    </w:tbl>
    <w:p>
      <w:pPr>
        <w:pStyle w:val="Heading2"/>
        <w:ind w:left="105"/>
      </w:pPr>
      <w:r>
        <w:t>What am I hoping for?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445"/>
        <w:gridCol w:w="504"/>
        <w:gridCol w:w="7445"/>
      </w:tblGrid>
      <w:tr>
        <w:trPr>
          <w:cantSplit/>
          <w:trHeight w:val="936" w:hRule="atLeast"/>
        </w:trPr>
        <w:tc>
          <w:tcPr>
            <w:tcW w:type="dxa" w:w="7445"/>
            <w:shd w:fill="F6F2E9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100" w:line="269" w:lineRule="auto"/>
            </w:pPr>
            <w:r>
              <w:rPr>
                <w:b w:val="0"/>
              </w:rPr>
            </w:r>
            <w:r>
              <w:rPr>
                <w:rFonts w:ascii="Arial" w:hAnsi="Arial"/>
                <w:b w:val="0"/>
              </w:rPr>
            </w:r>
          </w:p>
        </w:tc>
        <w:tc>
          <w:tcPr>
            <w:tcW w:type="dxa" w:w="504"/>
          </w:tcPr>
          <w:p>
            <w:pPr>
              <w:spacing w:after="100" w:line="269" w:lineRule="auto"/>
            </w:pPr>
          </w:p>
        </w:tc>
        <w:tc>
          <w:tcPr>
            <w:tcW w:type="dxa" w:w="7445"/>
            <w:shd w:fill="F4E7E1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100" w:line="269" w:lineRule="auto"/>
            </w:pPr>
            <w:r>
              <w:rPr>
                <w:b w:val="0"/>
              </w:rPr>
            </w:r>
            <w:r>
              <w:rPr>
                <w:rFonts w:ascii="Arial" w:hAnsi="Arial"/>
                <w:b w:val="0"/>
              </w:rPr>
            </w:r>
          </w:p>
        </w:tc>
      </w:tr>
    </w:tbl>
    <w:p>
      <w:pPr>
        <w:pStyle w:val="Heading2"/>
        <w:ind w:left="105"/>
      </w:pPr>
      <w:r>
        <w:t>Does it work?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445"/>
        <w:gridCol w:w="504"/>
        <w:gridCol w:w="7445"/>
      </w:tblGrid>
      <w:tr>
        <w:trPr>
          <w:cantSplit/>
          <w:trHeight w:val="1152" w:hRule="atLeast"/>
        </w:trPr>
        <w:tc>
          <w:tcPr>
            <w:tcW w:type="dxa" w:w="7445"/>
            <w:shd w:fill="F6F2E9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100" w:line="269" w:lineRule="auto"/>
            </w:pPr>
            <w:r>
              <w:rPr>
                <w:b w:val="0"/>
              </w:rPr>
            </w: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tcW w:type="dxa" w:w="504"/>
          </w:tcPr>
          <w:p>
            <w:pPr>
              <w:spacing w:after="100" w:line="269" w:lineRule="auto"/>
            </w:pPr>
          </w:p>
        </w:tc>
        <w:tc>
          <w:tcPr>
            <w:tcW w:type="dxa" w:w="7445"/>
            <w:shd w:fill="F4E7E1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100" w:line="269" w:lineRule="auto"/>
            </w:pPr>
            <w:r>
              <w:rPr>
                <w:b w:val="0"/>
              </w:rPr>
            </w: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</w:tbl>
    <w:p>
      <w:r>
        <w:br w:type="page"/>
      </w:r>
    </w:p>
    <w:p>
      <w:pPr>
        <w:pStyle w:val="Title"/>
        <w:spacing w:before="0" w:after="160"/>
        <w:jc w:val="center"/>
      </w:pPr>
      <w:r>
        <w:rPr>
          <w:rFonts w:ascii="Georgia" w:hAnsi="Georgia"/>
          <w:sz w:val="54"/>
        </w:rPr>
        <w:t>Exploring two ways</w:t>
      </w:r>
    </w:p>
    <w:p>
      <w:pPr>
        <w:spacing w:after="480" w:line="288" w:lineRule="auto"/>
        <w:jc w:val="center"/>
      </w:pPr>
      <w:r>
        <w:t>Looking at the impact of each approach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445"/>
        <w:gridCol w:w="504"/>
        <w:gridCol w:w="7445"/>
      </w:tblGrid>
      <w:tr>
        <w:tc>
          <w:tcPr>
            <w:tcW w:type="dxa" w:w="7445"/>
            <w:shd w:fill="192341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40" w:line="269" w:lineRule="auto"/>
              <w:jc w:val="center"/>
            </w:pPr>
            <w:r>
              <w:rPr>
                <w:rFonts w:ascii="Arial" w:hAnsi="Arial"/>
                <w:b/>
                <w:color w:val="FFFFFF"/>
                <w:sz w:val="24"/>
              </w:rPr>
            </w:r>
            <w:r>
              <w:rPr>
                <w:rFonts w:ascii="Arial" w:hAnsi="Arial"/>
                <w:b/>
                <w:color w:val="FFFFFF"/>
                <w:sz w:val="24"/>
              </w:rPr>
            </w:r>
            <w:r>
              <w:rPr>
                <w:rFonts w:ascii="Arial" w:hAnsi="Arial"/>
                <w:b/>
                <w:color w:val="FFFFFF"/>
                <w:sz w:val="24"/>
              </w:rPr>
              <w:t>My usual thinking</w:t>
            </w:r>
          </w:p>
        </w:tc>
        <w:tc>
          <w:tcPr>
            <w:tcW w:type="dxa" w:w="504"/>
          </w:tcPr>
          <w:p>
            <w:pPr>
              <w:spacing w:after="100" w:line="269" w:lineRule="auto"/>
            </w:pPr>
          </w:p>
        </w:tc>
        <w:tc>
          <w:tcPr>
            <w:tcW w:type="dxa" w:w="7445"/>
            <w:shd w:fill="A54B34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40" w:line="269" w:lineRule="auto"/>
              <w:jc w:val="center"/>
            </w:pPr>
            <w:r>
              <w:rPr>
                <w:rFonts w:ascii="Arial" w:hAnsi="Arial"/>
                <w:b/>
                <w:color w:val="FFFFFF"/>
                <w:sz w:val="24"/>
              </w:rPr>
            </w:r>
            <w:r>
              <w:rPr>
                <w:rFonts w:ascii="Arial" w:hAnsi="Arial"/>
                <w:b/>
                <w:color w:val="FFFFFF"/>
                <w:sz w:val="24"/>
              </w:rPr>
            </w:r>
            <w:r>
              <w:rPr>
                <w:rFonts w:ascii="Arial" w:hAnsi="Arial"/>
                <w:b/>
                <w:color w:val="FFFFFF"/>
                <w:sz w:val="24"/>
              </w:rPr>
              <w:t>Another way of responding</w:t>
            </w:r>
          </w:p>
        </w:tc>
      </w:tr>
    </w:tbl>
    <w:p>
      <w:pPr>
        <w:pStyle w:val="Heading2"/>
        <w:ind w:left="105"/>
      </w:pPr>
      <w:r>
        <w:t>How do I feel?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445"/>
        <w:gridCol w:w="504"/>
        <w:gridCol w:w="7445"/>
      </w:tblGrid>
      <w:tr>
        <w:trPr>
          <w:cantSplit/>
          <w:trHeight w:val="1224" w:hRule="atLeast"/>
        </w:trPr>
        <w:tc>
          <w:tcPr>
            <w:tcW w:type="dxa" w:w="7445"/>
            <w:shd w:fill="F6F2E9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100" w:line="269" w:lineRule="auto"/>
            </w:pPr>
            <w:r>
              <w:rPr>
                <w:b w:val="0"/>
              </w:rPr>
            </w: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tcW w:type="dxa" w:w="504"/>
          </w:tcPr>
          <w:p>
            <w:pPr>
              <w:spacing w:after="100" w:line="269" w:lineRule="auto"/>
            </w:pPr>
          </w:p>
        </w:tc>
        <w:tc>
          <w:tcPr>
            <w:tcW w:type="dxa" w:w="7445"/>
            <w:shd w:fill="F4E7E1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100" w:line="269" w:lineRule="auto"/>
            </w:pPr>
            <w:r/>
          </w:p>
        </w:tc>
      </w:tr>
    </w:tbl>
    <w:p>
      <w:pPr>
        <w:pStyle w:val="Heading2"/>
        <w:ind w:left="105"/>
      </w:pPr>
      <w:r>
        <w:t>What do I do?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445"/>
        <w:gridCol w:w="504"/>
        <w:gridCol w:w="7445"/>
      </w:tblGrid>
      <w:tr>
        <w:trPr>
          <w:cantSplit/>
          <w:trHeight w:val="1224" w:hRule="atLeast"/>
        </w:trPr>
        <w:tc>
          <w:tcPr>
            <w:tcW w:type="dxa" w:w="7445"/>
            <w:shd w:fill="F6F2E9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100" w:line="269" w:lineRule="auto"/>
            </w:pPr>
            <w:r>
              <w:rPr>
                <w:b w:val="0"/>
              </w:rPr>
            </w:r>
            <w:r>
              <w:rPr>
                <w:rFonts w:ascii="Arial" w:hAnsi="Arial"/>
                <w:b w:val="0"/>
              </w:rPr>
            </w:r>
          </w:p>
        </w:tc>
        <w:tc>
          <w:tcPr>
            <w:tcW w:type="dxa" w:w="504"/>
          </w:tcPr>
          <w:p>
            <w:pPr>
              <w:spacing w:after="100" w:line="269" w:lineRule="auto"/>
            </w:pPr>
          </w:p>
        </w:tc>
        <w:tc>
          <w:tcPr>
            <w:tcW w:type="dxa" w:w="7445"/>
            <w:shd w:fill="F4E7E1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100" w:line="269" w:lineRule="auto"/>
            </w:pPr>
            <w:r>
              <w:rPr>
                <w:b w:val="0"/>
              </w:rPr>
            </w:r>
            <w:r>
              <w:rPr>
                <w:rFonts w:ascii="Arial" w:hAnsi="Arial"/>
                <w:b w:val="0"/>
              </w:rPr>
            </w:r>
          </w:p>
        </w:tc>
      </w:tr>
    </w:tbl>
    <w:p>
      <w:pPr>
        <w:pStyle w:val="Heading2"/>
        <w:ind w:left="105"/>
      </w:pPr>
      <w:r>
        <w:t>What happens in the short term?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445"/>
        <w:gridCol w:w="504"/>
        <w:gridCol w:w="7445"/>
      </w:tblGrid>
      <w:tr>
        <w:trPr>
          <w:cantSplit/>
          <w:trHeight w:val="1224" w:hRule="atLeast"/>
        </w:trPr>
        <w:tc>
          <w:tcPr>
            <w:tcW w:type="dxa" w:w="7445"/>
            <w:shd w:fill="F6F2E9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100" w:line="269" w:lineRule="auto"/>
            </w:pPr>
            <w:r>
              <w:rPr>
                <w:b w:val="0"/>
              </w:rPr>
            </w:r>
            <w:r>
              <w:rPr>
                <w:rFonts w:ascii="Arial" w:hAnsi="Arial"/>
                <w:b w:val="0"/>
              </w:rPr>
            </w:r>
          </w:p>
        </w:tc>
        <w:tc>
          <w:tcPr>
            <w:tcW w:type="dxa" w:w="504"/>
          </w:tcPr>
          <w:p>
            <w:pPr>
              <w:spacing w:after="100" w:line="269" w:lineRule="auto"/>
            </w:pPr>
          </w:p>
        </w:tc>
        <w:tc>
          <w:tcPr>
            <w:tcW w:type="dxa" w:w="7445"/>
            <w:shd w:fill="F4E7E1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100" w:line="269" w:lineRule="auto"/>
            </w:pPr>
            <w:r>
              <w:rPr>
                <w:b w:val="0"/>
              </w:rPr>
            </w: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</w:tbl>
    <w:p>
      <w:pPr>
        <w:pStyle w:val="Heading2"/>
        <w:ind w:left="105"/>
      </w:pPr>
      <w:r>
        <w:t>What happens in the long term?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445"/>
        <w:gridCol w:w="504"/>
        <w:gridCol w:w="7445"/>
      </w:tblGrid>
      <w:tr>
        <w:trPr>
          <w:cantSplit/>
          <w:trHeight w:val="1224" w:hRule="atLeast"/>
        </w:trPr>
        <w:tc>
          <w:tcPr>
            <w:tcW w:type="dxa" w:w="7445"/>
            <w:shd w:fill="F6F2E9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100" w:line="269" w:lineRule="auto"/>
            </w:pPr>
            <w:r>
              <w:rPr>
                <w:b w:val="0"/>
              </w:rPr>
            </w:r>
            <w:r>
              <w:rPr>
                <w:rFonts w:ascii="Arial" w:hAnsi="Arial"/>
                <w:b w:val="0"/>
              </w:rPr>
            </w:r>
          </w:p>
        </w:tc>
        <w:tc>
          <w:tcPr>
            <w:tcW w:type="dxa" w:w="504"/>
          </w:tcPr>
          <w:p>
            <w:pPr>
              <w:spacing w:after="100" w:line="269" w:lineRule="auto"/>
            </w:pPr>
          </w:p>
        </w:tc>
        <w:tc>
          <w:tcPr>
            <w:tcW w:type="dxa" w:w="7445"/>
            <w:shd w:fill="F4E7E1"/>
            <w:tcMar>
              <w:top w:w="65" w:type="dxa"/>
              <w:left w:w="105" w:type="dxa"/>
              <w:bottom w:w="65" w:type="dxa"/>
              <w:right w:w="105" w:type="dxa"/>
            </w:tcMar>
          </w:tcPr>
          <w:p>
            <w:pPr>
              <w:spacing w:after="100" w:line="269" w:lineRule="auto"/>
            </w:pPr>
            <w:r/>
          </w:p>
        </w:tc>
      </w:tr>
    </w:tbl>
    <w:sectPr w:rsidR="00FC693F" w:rsidRPr="0006063C" w:rsidSect="00034616">
      <w:pgSz w:w="16834" w:h="11909" w:orient="landscape"/>
      <w:pgMar w:top="403" w:right="720" w:bottom="403" w:left="720" w:header="720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Arial" w:hAnsi="Arial"/>
      <w:color w:val="192341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Georgia" w:hAnsi="Georgia"/>
      <w:b w:val="0"/>
      <w:bCs/>
      <w:color w:val="19234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 w:val="0"/>
      <w:bCs/>
      <w:color w:val="A54B3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120"/>
      <w:contextualSpacing/>
    </w:pPr>
    <w:rPr>
      <w:rFonts w:asciiTheme="majorHAnsi" w:eastAsiaTheme="majorEastAsia" w:hAnsiTheme="majorHAnsi" w:cstheme="majorBidi" w:ascii="Georgia" w:hAnsi="Georgia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